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7" w:rsidRPr="002D16F3" w:rsidRDefault="008A6757" w:rsidP="008A6757">
      <w:pPr>
        <w:spacing w:after="0" w:line="240" w:lineRule="auto"/>
        <w:ind w:left="360" w:firstLine="345"/>
        <w:jc w:val="center"/>
        <w:rPr>
          <w:rFonts w:ascii="Times New Roman" w:hAnsi="Times New Roman"/>
          <w:b/>
          <w:sz w:val="28"/>
          <w:szCs w:val="28"/>
        </w:rPr>
      </w:pPr>
      <w:r w:rsidRPr="002D16F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6757" w:rsidRDefault="008A6757" w:rsidP="008A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программы «Музыка» под редакцией Сергеевой Г.П. и Критской Е.Д. для 5-7 классов общеобразовательных учреждений. На основе программы «Музыка»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Т.И. </w:t>
      </w:r>
      <w:proofErr w:type="spellStart"/>
      <w:r>
        <w:rPr>
          <w:rFonts w:ascii="Times New Roman" w:hAnsi="Times New Roman"/>
          <w:sz w:val="24"/>
          <w:szCs w:val="24"/>
        </w:rPr>
        <w:t>Кичак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p w:rsidR="008A6757" w:rsidRDefault="008A6757" w:rsidP="008A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программе  нашли отражение изменившиеся социокультурные условия деятельности современных образовательных учреждений, новые педагогические технологии.</w:t>
      </w:r>
    </w:p>
    <w:p w:rsidR="008A6757" w:rsidRDefault="008A6757" w:rsidP="008A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реализацию </w:t>
      </w:r>
      <w:proofErr w:type="spellStart"/>
      <w:r>
        <w:rPr>
          <w:rFonts w:ascii="Times New Roman" w:hAnsi="Times New Roman"/>
          <w:sz w:val="24"/>
          <w:szCs w:val="24"/>
        </w:rPr>
        <w:t>компенсаторской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функции искусства: восстановление эмоционально – энергетического тонуса подростков, снятие нервно-психических перегрузок учащихся.</w:t>
      </w:r>
    </w:p>
    <w:p w:rsidR="008A6757" w:rsidRPr="00F030BB" w:rsidRDefault="008A6757" w:rsidP="008A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b/>
          <w:sz w:val="24"/>
          <w:szCs w:val="24"/>
        </w:rPr>
        <w:t xml:space="preserve">Цель программы заключается </w:t>
      </w:r>
      <w:r w:rsidRPr="00F030BB">
        <w:rPr>
          <w:rFonts w:ascii="Times New Roman" w:hAnsi="Times New Roman"/>
          <w:sz w:val="24"/>
          <w:szCs w:val="24"/>
        </w:rPr>
        <w:t xml:space="preserve">в духовно-нравственном воспитании школьников через приобщение к музыкальной культуре как важнейшему компоненту гармонического формирования </w:t>
      </w:r>
    </w:p>
    <w:p w:rsidR="008A6757" w:rsidRPr="00F030BB" w:rsidRDefault="008A6757" w:rsidP="008A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b/>
          <w:sz w:val="24"/>
          <w:szCs w:val="24"/>
        </w:rPr>
        <w:t>Задачи:</w:t>
      </w:r>
    </w:p>
    <w:p w:rsidR="008A6757" w:rsidRPr="00F030BB" w:rsidRDefault="008A6757" w:rsidP="008A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8A6757" w:rsidRPr="00F030BB" w:rsidRDefault="008A6757" w:rsidP="008A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8A6757" w:rsidRPr="00F030BB" w:rsidRDefault="008A6757" w:rsidP="008A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8A6757" w:rsidRPr="00F030BB" w:rsidRDefault="008A6757" w:rsidP="008A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8A6757" w:rsidRPr="00F030BB" w:rsidRDefault="008A6757" w:rsidP="008A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sz w:val="24"/>
          <w:szCs w:val="24"/>
        </w:rPr>
        <w:t>- воспитывать культуру мышления и речи.</w:t>
      </w:r>
    </w:p>
    <w:p w:rsidR="008A6757" w:rsidRPr="00F030BB" w:rsidRDefault="008A6757" w:rsidP="008A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sz w:val="24"/>
          <w:szCs w:val="24"/>
        </w:rPr>
        <w:t>В  7 классе в соответствии с предложенной программой раскрывается содержание в двух крупных разделах – «Музыкальный образ. Музыкальная драматургия», Тема года: «Содержание и форма в музыке».С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В уроки включены проблемно-творческие задания, предлагается ассоциативный ряд художественных произведений, созвучный данному фрагменту (произведению).</w:t>
      </w:r>
    </w:p>
    <w:p w:rsidR="008A6757" w:rsidRPr="008A6757" w:rsidRDefault="008A6757" w:rsidP="008A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sz w:val="24"/>
          <w:szCs w:val="24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8A6757" w:rsidRPr="00F030BB" w:rsidRDefault="008A6757" w:rsidP="008A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30BB">
        <w:rPr>
          <w:rFonts w:ascii="Times New Roman" w:hAnsi="Times New Roman"/>
          <w:b/>
          <w:sz w:val="24"/>
          <w:szCs w:val="24"/>
        </w:rPr>
        <w:t>Музыкальный материал программы составляют:</w:t>
      </w:r>
      <w:r w:rsidRPr="00F030BB">
        <w:rPr>
          <w:rFonts w:ascii="Times New Roman" w:hAnsi="Times New Roman"/>
          <w:sz w:val="24"/>
          <w:szCs w:val="24"/>
        </w:rPr>
        <w:t xml:space="preserve">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</w:t>
      </w:r>
      <w:proofErr w:type="gramEnd"/>
      <w:r w:rsidRPr="00F030BB">
        <w:rPr>
          <w:rFonts w:ascii="Times New Roman" w:hAnsi="Times New Roman"/>
          <w:sz w:val="24"/>
          <w:szCs w:val="24"/>
        </w:rPr>
        <w:t xml:space="preserve"> 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 должны расширяться. </w:t>
      </w:r>
    </w:p>
    <w:p w:rsidR="008A6757" w:rsidRDefault="008A6757" w:rsidP="008A6757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75664B" w:rsidRPr="00F030BB" w:rsidRDefault="0075664B" w:rsidP="00756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sz w:val="24"/>
          <w:szCs w:val="24"/>
        </w:rPr>
        <w:t xml:space="preserve">В первом полугодии 7 класса  мы вплотную подходим к темам «Музыкальный образ» и «Музыкальная драматургия». Актуализируется проблема, связанная с взаимодействием содержания и формы в музыке. Подробно разбирается и доказывается, что содержание и форма в музыке неразрывно связаны между собой, образуя некую магическую единственность художественного замысла и его воплощения.  Учитываются концептуальные положения программы, разработанной под научным руководством Д.Б. </w:t>
      </w:r>
      <w:proofErr w:type="spellStart"/>
      <w:r w:rsidRPr="00F030BB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F030BB">
        <w:rPr>
          <w:rFonts w:ascii="Times New Roman" w:hAnsi="Times New Roman"/>
          <w:sz w:val="24"/>
          <w:szCs w:val="24"/>
        </w:rPr>
        <w:t xml:space="preserve">. </w:t>
      </w:r>
      <w:r w:rsidRPr="00F030BB">
        <w:rPr>
          <w:rFonts w:ascii="Times New Roman" w:hAnsi="Times New Roman"/>
          <w:sz w:val="24"/>
          <w:szCs w:val="24"/>
        </w:rPr>
        <w:lastRenderedPageBreak/>
        <w:t xml:space="preserve">Выявляется сущность определения «форма в музыке». Тема второго полугодия «Традиция и современность в музыке» обращена к воплощению проблемы вечной связи времён. Современность трактуется в программе двояко: это и вечная актуальность высоких традиций, и новое, пришедшее вместе с 20 веком. Таким образом, </w:t>
      </w:r>
      <w:proofErr w:type="gramStart"/>
      <w:r w:rsidRPr="00F030BB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Pr="00F030BB">
        <w:rPr>
          <w:rFonts w:ascii="Times New Roman" w:hAnsi="Times New Roman"/>
          <w:sz w:val="24"/>
          <w:szCs w:val="24"/>
        </w:rPr>
        <w:t xml:space="preserve">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За основу берутся «вечные темы»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</w:t>
      </w:r>
    </w:p>
    <w:p w:rsidR="0075664B" w:rsidRDefault="0075664B" w:rsidP="00756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0BB">
        <w:rPr>
          <w:rFonts w:ascii="Times New Roman" w:hAnsi="Times New Roman"/>
          <w:sz w:val="24"/>
          <w:szCs w:val="24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8A6757" w:rsidRDefault="008A6757">
      <w:pPr>
        <w:rPr>
          <w:rFonts w:ascii="Times New Roman" w:hAnsi="Times New Roman"/>
          <w:b/>
          <w:sz w:val="24"/>
          <w:szCs w:val="24"/>
        </w:rPr>
      </w:pPr>
    </w:p>
    <w:p w:rsidR="008A6757" w:rsidRDefault="008A6757" w:rsidP="00756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 7 КЛАССА</w:t>
      </w:r>
    </w:p>
    <w:p w:rsidR="008A6757" w:rsidRDefault="008A6757" w:rsidP="008A6757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специфику музыки как вида искусства;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значение музыки в художественной культуре и её роль в синтетических видах творчества;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возможности музыкального искусства в отражении вечных проблем жизни;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эмоционально-образно воспринимать и характеризовать муз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роизведения;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звучание музыкальных инструментов, виды хора и оркестра, певческие голоса;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8A6757" w:rsidRDefault="008A6757" w:rsidP="008A6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размышлять о музыке, анализировать, выражать собственную позицию относительно прослушанной музыки;</w:t>
      </w:r>
    </w:p>
    <w:p w:rsidR="008A6757" w:rsidRDefault="008A6757" w:rsidP="008A6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музыкальным явлениям действительности</w:t>
      </w:r>
    </w:p>
    <w:p w:rsidR="008A6757" w:rsidRDefault="008A6757" w:rsidP="008A6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757" w:rsidRDefault="008A0898" w:rsidP="008A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898">
        <w:rPr>
          <w:rFonts w:ascii="Times New Roman" w:hAnsi="Times New Roman"/>
          <w:b/>
          <w:sz w:val="28"/>
          <w:szCs w:val="28"/>
        </w:rPr>
        <w:t>Содержание</w:t>
      </w:r>
    </w:p>
    <w:p w:rsidR="008A0898" w:rsidRPr="008A0898" w:rsidRDefault="008A0898" w:rsidP="008A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757" w:rsidRDefault="008A6757" w:rsidP="008A6757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Музыкальный образ (16 часов).</w:t>
      </w:r>
    </w:p>
    <w:p w:rsidR="008A6757" w:rsidRDefault="008A6757" w:rsidP="008A6757">
      <w:pPr>
        <w:pStyle w:val="a3"/>
        <w:ind w:left="786"/>
        <w:jc w:val="both"/>
        <w:rPr>
          <w:b/>
        </w:rPr>
      </w:pPr>
    </w:p>
    <w:p w:rsidR="008A6757" w:rsidRDefault="008A6757" w:rsidP="008A6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образ. Песенно – хоровой образ России. Образное богатство в музыке. Образ покоя и тишины. Образ света и истины, битвы за жизнь на земле против войны. Образы борьбы и победы, бессмертия и непобедимости, Образы боевого духа, гнева и борьбы. Подвиг, воплощенный в музыке. Музыка может выражать, изображать, рассказывать. Драматический образ. Образ мечты и надежды. Образ одиночества и отчаяния. Образ великого пробуждения народов, героики и вдохновенной мысли. Целостность образа поэзии и жизни. М. Равель, «Болеро». Образ народного танца. Музыка отражает жизнь. Многокрасочные образы – сцены народной жизни. Образ прославления молодых порывов: </w:t>
      </w:r>
      <w:r>
        <w:rPr>
          <w:rFonts w:ascii="Times New Roman" w:hAnsi="Times New Roman"/>
          <w:sz w:val="24"/>
          <w:szCs w:val="24"/>
        </w:rPr>
        <w:lastRenderedPageBreak/>
        <w:t>«И песней боремся за мир». Изобразительность в музыке. Романтичные образы. Разнообразие музыкальных образов. Образ грусти.</w:t>
      </w:r>
    </w:p>
    <w:p w:rsidR="008A6757" w:rsidRDefault="008A6757" w:rsidP="008A6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русская народная песня «Милый мой хоровод», «Барыня», </w:t>
      </w:r>
      <w:proofErr w:type="spellStart"/>
      <w:r>
        <w:rPr>
          <w:rFonts w:ascii="Times New Roman" w:hAnsi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«Уголок России», Рахманинов С.В. «Островок», Молчанов К. «Песня туристов»,  Новиков А. «Дороги», «Баллада о солдате», «Гимн демократической молодежи мира</w:t>
      </w:r>
      <w:proofErr w:type="gramStart"/>
      <w:r>
        <w:rPr>
          <w:rFonts w:ascii="Times New Roman" w:hAnsi="Times New Roman"/>
          <w:sz w:val="24"/>
          <w:szCs w:val="24"/>
        </w:rPr>
        <w:t>»О</w:t>
      </w:r>
      <w:proofErr w:type="gramEnd"/>
      <w:r>
        <w:rPr>
          <w:rFonts w:ascii="Times New Roman" w:hAnsi="Times New Roman"/>
          <w:sz w:val="24"/>
          <w:szCs w:val="24"/>
        </w:rPr>
        <w:t xml:space="preserve">куджава Б. «До свидания, мальчики», Прокофьев С.С. «Ария Кутузова», «Вальс Наташи» (из оперы «Война и Мир»), Шостакович Д. «Симфония №7», Глинка М.И. «Ария Сусанина» (из оперы «Иван </w:t>
      </w:r>
      <w:proofErr w:type="gramStart"/>
      <w:r>
        <w:rPr>
          <w:rFonts w:ascii="Times New Roman" w:hAnsi="Times New Roman"/>
          <w:sz w:val="24"/>
          <w:szCs w:val="24"/>
        </w:rPr>
        <w:t xml:space="preserve">Сусанин»), Шуберт Ф. «Лесной царь», «Серенада», «Шарманщик», Скрябин А.Н. «Прелюдия №4», Шопен Ф. «Прелюдия №20», «Вальс №6, 7», Бетховен Л. «Эгмонт», «Симфония №5», «Песня </w:t>
      </w:r>
      <w:proofErr w:type="spellStart"/>
      <w:r>
        <w:rPr>
          <w:rFonts w:ascii="Times New Roman" w:hAnsi="Times New Roman"/>
          <w:sz w:val="24"/>
          <w:szCs w:val="24"/>
        </w:rPr>
        <w:t>Клерхен</w:t>
      </w:r>
      <w:proofErr w:type="spellEnd"/>
      <w:r>
        <w:rPr>
          <w:rFonts w:ascii="Times New Roman" w:hAnsi="Times New Roman"/>
          <w:sz w:val="24"/>
          <w:szCs w:val="24"/>
        </w:rPr>
        <w:t>», Равель М. «Болеро»,  Лист Ф. «Рапсодия №2», Сигер П. «Песня о молоте», Бах И.С. «Органная фуга ля минор», «Песня о Рождестве», Сибелиус Я. «Грустный вальс».</w:t>
      </w:r>
      <w:proofErr w:type="gramEnd"/>
    </w:p>
    <w:p w:rsidR="008A6757" w:rsidRDefault="008A6757" w:rsidP="008A6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Дополнительный материал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ахманинов С.В.,  Молчанов К., Новиков А., Прокофьев С.С., Глинка М.И., Шуберт Ф., Бетховен Л., Шопен Ф., Бах И.С.  (портреты композиторов), Толстой Л.Н. «Война и Мир» (роман), Гойи Ф. «Расстрел повстанцев» (репродукция картины), Давид Л. «Клятва Горациев», Делакруа Э. «Свобода на баррикадах» (репродукции картин), Задания к викторинам, кроссвордам, головоломкам по музыке.</w:t>
      </w:r>
    </w:p>
    <w:p w:rsidR="008A6757" w:rsidRDefault="008A6757" w:rsidP="008A6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Разучивание произведений:</w:t>
      </w:r>
      <w:r>
        <w:rPr>
          <w:rFonts w:ascii="Times New Roman" w:hAnsi="Times New Roman"/>
          <w:sz w:val="24"/>
          <w:szCs w:val="24"/>
        </w:rPr>
        <w:t xml:space="preserve"> русская народная песня «Милый мой хоровод», Окуджава Б. «До свидания, мальчики», Новиков А. «Дороги», Молчанов К. «Песня туристов», Бетховен Л. «Песня </w:t>
      </w:r>
      <w:proofErr w:type="spellStart"/>
      <w:r>
        <w:rPr>
          <w:rFonts w:ascii="Times New Roman" w:hAnsi="Times New Roman"/>
          <w:sz w:val="24"/>
          <w:szCs w:val="24"/>
        </w:rPr>
        <w:t>Клерхен</w:t>
      </w:r>
      <w:proofErr w:type="spellEnd"/>
      <w:r>
        <w:rPr>
          <w:rFonts w:ascii="Times New Roman" w:hAnsi="Times New Roman"/>
          <w:sz w:val="24"/>
          <w:szCs w:val="24"/>
        </w:rPr>
        <w:t xml:space="preserve">», Галь В. «Давайте дружить», Пахмутова А. «Звездопад», Бах И.С. «Песня о Рождестве». </w:t>
      </w:r>
    </w:p>
    <w:p w:rsidR="008A6757" w:rsidRDefault="008A6757" w:rsidP="008A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757" w:rsidRDefault="008A6757" w:rsidP="008A6757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Музыкальная драматургия (18 часов).</w:t>
      </w:r>
    </w:p>
    <w:p w:rsidR="008A6757" w:rsidRDefault="008A6757" w:rsidP="008A6757">
      <w:pPr>
        <w:pStyle w:val="a3"/>
        <w:ind w:left="786"/>
        <w:jc w:val="both"/>
        <w:rPr>
          <w:b/>
        </w:rPr>
      </w:pPr>
    </w:p>
    <w:p w:rsidR="008A6757" w:rsidRDefault="008A6757" w:rsidP="008A6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музыкального содержания в музыкальных образах; их возникновение, развитие и взаимодействие. Образное богатство – основа развития музыкального произведения. Сказочность в музыке. Жизнь музыкальных образов. Только музыка способна выразить </w:t>
      </w:r>
      <w:proofErr w:type="gramStart"/>
      <w:r>
        <w:rPr>
          <w:rFonts w:ascii="Times New Roman" w:hAnsi="Times New Roman"/>
          <w:sz w:val="24"/>
          <w:szCs w:val="24"/>
        </w:rPr>
        <w:t>невыразимое</w:t>
      </w:r>
      <w:proofErr w:type="gramEnd"/>
      <w:r>
        <w:rPr>
          <w:rFonts w:ascii="Times New Roman" w:hAnsi="Times New Roman"/>
          <w:sz w:val="24"/>
          <w:szCs w:val="24"/>
        </w:rPr>
        <w:t>. Музыкальные драматические образы: столкновения, противоречия, конфликты. Воплощение большого жизненного содержания в эпических музыкальных образах; их сложность и многоплановость. Могучая красота и мужественная сила образов в одном произведении. Сонатная форма. Противостояние музыкальных образов в одном произведении. Драматургия контрастных сопоставлений. Интонационное единство балета (оперы). Столкновение двух образов – основа драматургии «Симфонии №7» Д. Шостаковича. «А значит, нам нужна одна победа! Одна на всех, мы за ценой не постоим». Жизненное содержание и форма музыкальных произведений. Жизнь полонеза.</w:t>
      </w:r>
    </w:p>
    <w:p w:rsidR="008A6757" w:rsidRDefault="008A6757" w:rsidP="008A6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Музыкальный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материал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убравин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Я. «Песни наших отцов», Глинка М.И. «Увертюра «Руслан и Людмила»», Тактакишвили О. «Сегодня умер Руставели», Бетховен Л. «Эгмонт», Высоцкий В. «Звезды», Римский –Корсаков Н.А. «Сеча при </w:t>
      </w:r>
      <w:proofErr w:type="spellStart"/>
      <w:r>
        <w:rPr>
          <w:rFonts w:ascii="Times New Roman" w:hAnsi="Times New Roman"/>
          <w:sz w:val="24"/>
          <w:szCs w:val="24"/>
        </w:rPr>
        <w:t>Керженце</w:t>
      </w:r>
      <w:proofErr w:type="spellEnd"/>
      <w:r>
        <w:rPr>
          <w:rFonts w:ascii="Times New Roman" w:hAnsi="Times New Roman"/>
          <w:sz w:val="24"/>
          <w:szCs w:val="24"/>
        </w:rPr>
        <w:t xml:space="preserve">», русская народная историческая песня «Песня про татарский полон», Э. Григ «Соната для виолончели и фортепиано», Чюрленис М. «Соната моря», Прокофьев С.С. «Ромео и Джульетта», «Золушка»,Чайковский П.И. увертюра – фантазия «Ромео и Джульетта», Лист Ф. «Рапсодия №2», </w:t>
      </w:r>
      <w:proofErr w:type="spellStart"/>
      <w:r>
        <w:rPr>
          <w:rFonts w:ascii="Times New Roman" w:hAnsi="Times New Roman"/>
          <w:sz w:val="24"/>
          <w:szCs w:val="24"/>
        </w:rPr>
        <w:t>Эшпай</w:t>
      </w:r>
      <w:proofErr w:type="spellEnd"/>
      <w:r>
        <w:rPr>
          <w:rFonts w:ascii="Times New Roman" w:hAnsi="Times New Roman"/>
          <w:sz w:val="24"/>
          <w:szCs w:val="24"/>
        </w:rPr>
        <w:t xml:space="preserve"> А. «Венгерские напевы», </w:t>
      </w:r>
      <w:proofErr w:type="spellStart"/>
      <w:r>
        <w:rPr>
          <w:rFonts w:ascii="Times New Roman" w:hAnsi="Times New Roman"/>
          <w:sz w:val="24"/>
          <w:szCs w:val="24"/>
        </w:rPr>
        <w:t>Тухманов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Д. «День победы», Д. Шостакович «Симфония №7», </w:t>
      </w:r>
      <w:proofErr w:type="spellStart"/>
      <w:r>
        <w:rPr>
          <w:rFonts w:ascii="Times New Roman" w:hAnsi="Times New Roman"/>
          <w:sz w:val="24"/>
          <w:szCs w:val="24"/>
        </w:rPr>
        <w:t>Захлевный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Л. «Победа»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 xml:space="preserve">лександров А. «Священная война», </w:t>
      </w:r>
      <w:proofErr w:type="spellStart"/>
      <w:r>
        <w:rPr>
          <w:rFonts w:ascii="Times New Roman" w:hAnsi="Times New Roman"/>
          <w:sz w:val="24"/>
          <w:szCs w:val="24"/>
        </w:rPr>
        <w:t>Мурадели</w:t>
      </w:r>
      <w:proofErr w:type="spellEnd"/>
      <w:r>
        <w:rPr>
          <w:rFonts w:ascii="Times New Roman" w:hAnsi="Times New Roman"/>
          <w:sz w:val="24"/>
          <w:szCs w:val="24"/>
        </w:rPr>
        <w:t xml:space="preserve"> В. «</w:t>
      </w:r>
      <w:proofErr w:type="spellStart"/>
      <w:r>
        <w:rPr>
          <w:rFonts w:ascii="Times New Roman" w:hAnsi="Times New Roman"/>
          <w:sz w:val="24"/>
          <w:szCs w:val="24"/>
        </w:rPr>
        <w:t>Бухенвальдский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набат», </w:t>
      </w:r>
      <w:proofErr w:type="spellStart"/>
      <w:r>
        <w:rPr>
          <w:rFonts w:ascii="Times New Roman" w:hAnsi="Times New Roman"/>
          <w:sz w:val="24"/>
          <w:szCs w:val="24"/>
        </w:rPr>
        <w:t>Шапорин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Ю.А. кантата «Доколе коршуну кружить», Моцарт В.А. «Симфония №40», Егоров В. «Облака».</w:t>
      </w:r>
    </w:p>
    <w:p w:rsidR="008A6757" w:rsidRDefault="008A6757" w:rsidP="008A6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Дополнительный материал:</w:t>
      </w:r>
      <w:r>
        <w:rPr>
          <w:rFonts w:ascii="Times New Roman" w:hAnsi="Times New Roman"/>
          <w:sz w:val="24"/>
          <w:szCs w:val="24"/>
        </w:rPr>
        <w:t xml:space="preserve"> Глинка М.И., Э. Григ,  (Портреты композиторов), иллюстрации к опере «Руслан и Людмила», Руставели Ш. «Поэма Витязь в тигровой шкуре», иллюстрации к балету, стихи, репродукции, посвященные Дню Победы. </w:t>
      </w:r>
    </w:p>
    <w:p w:rsidR="008A6757" w:rsidRDefault="008A6757" w:rsidP="008A6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Разучивание </w:t>
      </w:r>
      <w:proofErr w:type="spellStart"/>
      <w:r>
        <w:rPr>
          <w:rFonts w:ascii="Times New Roman" w:hAnsi="Times New Roman"/>
          <w:b/>
          <w:sz w:val="24"/>
          <w:szCs w:val="24"/>
        </w:rPr>
        <w:t>произведений:</w:t>
      </w:r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Я. «Песни наших отцов», «Сочинение о весне»,  Высоцкий В. «Звезда», «Песня про татарский полон», </w:t>
      </w: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Я. «Сочинение о весне», </w:t>
      </w:r>
      <w:proofErr w:type="spellStart"/>
      <w:r>
        <w:rPr>
          <w:rFonts w:ascii="Times New Roman" w:hAnsi="Times New Roman"/>
          <w:sz w:val="24"/>
          <w:szCs w:val="24"/>
        </w:rPr>
        <w:t>Тухманов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Д. «День победы», Егоров В. «Облака».</w:t>
      </w:r>
    </w:p>
    <w:p w:rsidR="00D02A80" w:rsidRDefault="00D02A80">
      <w:r>
        <w:br w:type="page"/>
      </w:r>
    </w:p>
    <w:p w:rsidR="00D02A80" w:rsidRPr="00E705C3" w:rsidRDefault="00D02A80" w:rsidP="00D02A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  <w:r w:rsidRPr="00E705C3">
        <w:rPr>
          <w:rFonts w:ascii="Times New Roman" w:hAnsi="Times New Roman"/>
          <w:b/>
          <w:sz w:val="24"/>
          <w:szCs w:val="24"/>
        </w:rPr>
        <w:t>7 КЛАСС</w:t>
      </w:r>
    </w:p>
    <w:p w:rsidR="00D02A80" w:rsidRPr="00F030BB" w:rsidRDefault="00D02A80" w:rsidP="00D02A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368"/>
        <w:gridCol w:w="1620"/>
        <w:gridCol w:w="6583"/>
      </w:tblGrid>
      <w:tr w:rsidR="00D02A80" w:rsidRPr="00F030BB" w:rsidTr="0032349E">
        <w:tc>
          <w:tcPr>
            <w:tcW w:w="1368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20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83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</w:tr>
      <w:tr w:rsidR="00D02A80" w:rsidRPr="00F030BB" w:rsidTr="0032349E">
        <w:tc>
          <w:tcPr>
            <w:tcW w:w="1368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3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Музыкальный образ</w:t>
            </w: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80" w:rsidRPr="00F030BB" w:rsidTr="0032349E">
        <w:tc>
          <w:tcPr>
            <w:tcW w:w="1368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3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Музыкальный образ</w:t>
            </w: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80" w:rsidRPr="00F030BB" w:rsidTr="0032349E">
        <w:tc>
          <w:tcPr>
            <w:tcW w:w="1368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3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 xml:space="preserve">Музыкальная драматургия </w:t>
            </w: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80" w:rsidRPr="00F030BB" w:rsidTr="0032349E">
        <w:tc>
          <w:tcPr>
            <w:tcW w:w="1368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3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 xml:space="preserve">Музыкальная драматургия </w:t>
            </w: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80" w:rsidRPr="00F030BB" w:rsidTr="0032349E">
        <w:tc>
          <w:tcPr>
            <w:tcW w:w="1368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8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83" w:type="dxa"/>
          </w:tcPr>
          <w:p w:rsidR="00D02A80" w:rsidRPr="00D02A80" w:rsidRDefault="00D02A80" w:rsidP="00323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64B" w:rsidRDefault="0075664B"/>
    <w:p w:rsidR="0075664B" w:rsidRDefault="0075664B">
      <w:r w:rsidRPr="004E47F2">
        <w:rPr>
          <w:rFonts w:ascii="Times New Roman" w:hAnsi="Times New Roman"/>
          <w:sz w:val="24"/>
          <w:szCs w:val="24"/>
        </w:rPr>
        <w:t>Курс разработан в соответствии с базисным учебным планом общеобразовательных учрежд</w:t>
      </w:r>
      <w:r w:rsidR="0059252E">
        <w:rPr>
          <w:rFonts w:ascii="Times New Roman" w:hAnsi="Times New Roman"/>
          <w:sz w:val="24"/>
          <w:szCs w:val="24"/>
        </w:rPr>
        <w:t>ений Р.Ф. На изучении музыки в 7</w:t>
      </w:r>
      <w:r w:rsidRPr="004E47F2">
        <w:rPr>
          <w:rFonts w:ascii="Times New Roman" w:hAnsi="Times New Roman"/>
          <w:sz w:val="24"/>
          <w:szCs w:val="24"/>
        </w:rPr>
        <w:t xml:space="preserve"> классе отводится 1 час в неделю, 34 часа в год.</w:t>
      </w:r>
    </w:p>
    <w:p w:rsidR="0075664B" w:rsidRDefault="007566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01B" w:rsidRDefault="005A201B" w:rsidP="00023523">
      <w:pPr>
        <w:rPr>
          <w:rFonts w:ascii="Times New Roman" w:hAnsi="Times New Roman"/>
          <w:b/>
          <w:sz w:val="28"/>
          <w:szCs w:val="28"/>
        </w:rPr>
        <w:sectPr w:rsidR="005A201B" w:rsidSect="005A201B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75664B" w:rsidRPr="0075664B" w:rsidRDefault="0075664B" w:rsidP="00023523">
      <w:pPr>
        <w:rPr>
          <w:rFonts w:ascii="Times New Roman" w:hAnsi="Times New Roman"/>
          <w:sz w:val="24"/>
          <w:szCs w:val="24"/>
        </w:rPr>
      </w:pPr>
    </w:p>
    <w:sectPr w:rsidR="0075664B" w:rsidRPr="0075664B" w:rsidSect="005A20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519FD"/>
    <w:multiLevelType w:val="hybridMultilevel"/>
    <w:tmpl w:val="B8F04E60"/>
    <w:lvl w:ilvl="0" w:tplc="E9AE4E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757"/>
    <w:rsid w:val="00023523"/>
    <w:rsid w:val="00072FD6"/>
    <w:rsid w:val="0013724B"/>
    <w:rsid w:val="001B75C1"/>
    <w:rsid w:val="002253CD"/>
    <w:rsid w:val="002644C9"/>
    <w:rsid w:val="002F47C6"/>
    <w:rsid w:val="0030141F"/>
    <w:rsid w:val="0059252E"/>
    <w:rsid w:val="005A201B"/>
    <w:rsid w:val="0075664B"/>
    <w:rsid w:val="00876EFB"/>
    <w:rsid w:val="00877667"/>
    <w:rsid w:val="008A0898"/>
    <w:rsid w:val="008A6757"/>
    <w:rsid w:val="008B69DF"/>
    <w:rsid w:val="008F152B"/>
    <w:rsid w:val="00940723"/>
    <w:rsid w:val="00A54204"/>
    <w:rsid w:val="00A901BB"/>
    <w:rsid w:val="00AA3014"/>
    <w:rsid w:val="00AB52CE"/>
    <w:rsid w:val="00AE7CD4"/>
    <w:rsid w:val="00D02A80"/>
    <w:rsid w:val="00D21C29"/>
    <w:rsid w:val="00D443F8"/>
    <w:rsid w:val="00DF40EC"/>
    <w:rsid w:val="00E2203F"/>
    <w:rsid w:val="00E222BD"/>
    <w:rsid w:val="00EF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5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5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9</cp:revision>
  <dcterms:created xsi:type="dcterms:W3CDTF">2013-11-04T16:06:00Z</dcterms:created>
  <dcterms:modified xsi:type="dcterms:W3CDTF">2015-10-20T13:42:00Z</dcterms:modified>
</cp:coreProperties>
</file>